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DD" w:rsidRDefault="00B86BDD" w:rsidP="00914EC2">
      <w:pPr>
        <w:rPr>
          <w:rFonts w:ascii="Times New Roman" w:hAnsi="Times New Roman" w:cs="Times New Roman"/>
          <w:sz w:val="28"/>
          <w:szCs w:val="28"/>
        </w:rPr>
      </w:pPr>
    </w:p>
    <w:p w:rsidR="00B86BDD" w:rsidRPr="001F4657" w:rsidRDefault="00B86BDD" w:rsidP="00B86BD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86BDD" w:rsidRPr="001F4657" w:rsidRDefault="00B86BDD" w:rsidP="00B86BD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приказа Отдела образования</w:t>
      </w:r>
    </w:p>
    <w:p w:rsidR="00B86BDD" w:rsidRPr="001F4657" w:rsidRDefault="00B86BDD" w:rsidP="00B86BDD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03.02.</w:t>
      </w:r>
      <w:r w:rsidRPr="001F4657">
        <w:rPr>
          <w:rFonts w:ascii="Times New Roman" w:hAnsi="Times New Roman" w:cs="Times New Roman"/>
          <w:sz w:val="24"/>
          <w:szCs w:val="24"/>
        </w:rPr>
        <w:t>2014 г., №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1F46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АДМИНИСТРАЦИИ КАЗАЧИНСКОГО РАЙОНА</w:t>
      </w: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t xml:space="preserve">повышения качества математического образования  </w:t>
      </w: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t>в Казачинском районе на 2013-2016 годы.</w:t>
      </w: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Стр.</w:t>
      </w:r>
    </w:p>
    <w:tbl>
      <w:tblPr>
        <w:tblStyle w:val="a6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21"/>
        <w:gridCol w:w="1134"/>
      </w:tblGrid>
      <w:tr w:rsidR="00B86BDD" w:rsidRPr="001F4657" w:rsidTr="0087742C"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проекта………………………………….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BDD" w:rsidRPr="001F4657" w:rsidTr="0087742C"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Участники проекта……………………………………..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6BDD" w:rsidRPr="001F4657" w:rsidTr="0087742C"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проекта…………………………………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BDD" w:rsidRPr="001F4657" w:rsidTr="0087742C"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проекта…………………………….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BDD" w:rsidRPr="001F4657" w:rsidTr="0087742C"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проекта……………………….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BDD" w:rsidRPr="001F4657" w:rsidTr="0087742C">
        <w:trPr>
          <w:trHeight w:val="624"/>
        </w:trPr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проекта…………………………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6BDD" w:rsidRPr="001F4657" w:rsidTr="0087742C"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Исполнители……………………………………………..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6BDD" w:rsidRPr="001F4657" w:rsidTr="0087742C"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по реализации проекта…………………………………………………………</w:t>
            </w:r>
          </w:p>
          <w:p w:rsidR="00B86BDD" w:rsidRPr="001F4657" w:rsidRDefault="00B86BDD" w:rsidP="0087742C">
            <w:pPr>
              <w:pStyle w:val="11"/>
              <w:numPr>
                <w:ilvl w:val="0"/>
                <w:numId w:val="0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  <w:p w:rsidR="00B86BDD" w:rsidRPr="001F4657" w:rsidRDefault="00B86BDD" w:rsidP="00B86BDD">
            <w:pPr>
              <w:pStyle w:val="11"/>
              <w:numPr>
                <w:ilvl w:val="0"/>
                <w:numId w:val="11"/>
              </w:numPr>
              <w:ind w:hanging="720"/>
              <w:rPr>
                <w:rFonts w:cs="Times New Roman"/>
                <w:b w:val="0"/>
                <w:sz w:val="24"/>
                <w:szCs w:val="24"/>
              </w:rPr>
            </w:pPr>
            <w:r w:rsidRPr="001F4657">
              <w:rPr>
                <w:rFonts w:cs="Times New Roman"/>
                <w:b w:val="0"/>
                <w:sz w:val="24"/>
                <w:szCs w:val="24"/>
              </w:rPr>
              <w:t>Риски реализации Проекта……………………………..</w:t>
            </w:r>
          </w:p>
          <w:p w:rsidR="00B86BDD" w:rsidRPr="001F4657" w:rsidRDefault="00B86BDD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B86BDD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86BDD" w:rsidRPr="001F4657" w:rsidRDefault="00B86BDD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6BDD" w:rsidRPr="001F4657" w:rsidTr="0087742C"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Авторы проекта……………………………………………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6BDD" w:rsidRPr="001F4657" w:rsidTr="0087742C">
        <w:tc>
          <w:tcPr>
            <w:tcW w:w="7621" w:type="dxa"/>
          </w:tcPr>
          <w:p w:rsidR="00B86BDD" w:rsidRPr="001F4657" w:rsidRDefault="00B86BDD" w:rsidP="00B86BD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проекта……………………</w:t>
            </w:r>
          </w:p>
          <w:p w:rsidR="00B86BDD" w:rsidRPr="001F4657" w:rsidRDefault="00B86BDD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DD" w:rsidRPr="001F4657" w:rsidRDefault="004945C6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</w:p>
    <w:p w:rsidR="00B86BDD" w:rsidRPr="001F4657" w:rsidRDefault="00B86BDD" w:rsidP="00B86B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BDD" w:rsidRPr="001F4657" w:rsidRDefault="00B86BDD" w:rsidP="00B86BD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Основанием для постановки проблемы качества математического образования в Казачинском районе и разработки проекта «Повышение качества математического образования в Казачинском районе» являются приоритеты, поставленные руководителями государства, региона и муниципалитета.  Поставленная руководителями государства и региона задача в отношении повышения качества математического образования является  актуальной не только в аспекте наращивания профессионального (кадрового) потенциала для муниципалитета, но и в аспекте индивидуального и личностного развития каждого школьника. Изучение математики и  математической компетентности «станет одним из основных показателей интеллектуального уровня человека, неотъемлемым элементом культуры и воспитанности, будет естественно интегрироваться в общегуманитарную культуру».  Модернизация системы образования и появление новых образовательных ориентиров не могли не коснуться и школьного математического образования.</w:t>
      </w:r>
    </w:p>
    <w:p w:rsidR="00B86BDD" w:rsidRPr="001F4657" w:rsidRDefault="00B86BDD" w:rsidP="00B86BD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Проект создан на основании Проекта повышения качества математического образования Красноярского края.</w:t>
      </w:r>
    </w:p>
    <w:p w:rsidR="00B86BDD" w:rsidRPr="001F4657" w:rsidRDefault="00B86BDD" w:rsidP="00B86B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 xml:space="preserve">Математика лежит в основе всех современных технологий и научных исследований, является необходимым компонентом экономики. </w:t>
      </w:r>
      <w:r w:rsidRPr="001F4657">
        <w:rPr>
          <w:rFonts w:ascii="Times New Roman" w:hAnsi="Times New Roman" w:cs="Times New Roman"/>
          <w:sz w:val="24"/>
          <w:szCs w:val="24"/>
        </w:rPr>
        <w:tab/>
        <w:t>Занятие математикой имеет большой общекультурный образовательный потенциал.</w:t>
      </w:r>
    </w:p>
    <w:p w:rsidR="00B86BDD" w:rsidRPr="001F4657" w:rsidRDefault="00B86BDD" w:rsidP="00B86B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 xml:space="preserve">Задача повышения качества математического образования актуальна не только с позиции «потребностей будущего», но и с позиции актуального состояния математического образования в муниципалитете. </w:t>
      </w:r>
    </w:p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Средняя школа</w:t>
      </w:r>
    </w:p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 xml:space="preserve">В    Казачинском районе результаты ЕГЭ по математике за последние годы  существенно отличаются от краевых и общероссийских. </w:t>
      </w:r>
    </w:p>
    <w:p w:rsidR="00B86BDD" w:rsidRPr="001F4657" w:rsidRDefault="00B86BDD" w:rsidP="00B86B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Доля не преодолевших минимальный барьер держится на уровне 15%, что в три раза больше краевого и почти в пять  раз -  общероссийского показателя.  За  последние два года  наблюдается снижение среднего тестового балла, полученного выпускниками на экзамене. Отсутствуют выпускники, набравшие за экзамен 100 баллов.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992"/>
        <w:gridCol w:w="851"/>
        <w:gridCol w:w="992"/>
        <w:gridCol w:w="992"/>
        <w:gridCol w:w="851"/>
        <w:gridCol w:w="969"/>
        <w:gridCol w:w="1015"/>
        <w:gridCol w:w="832"/>
        <w:gridCol w:w="869"/>
      </w:tblGrid>
      <w:tr w:rsidR="00B86BDD" w:rsidRPr="001F4657" w:rsidTr="0087742C">
        <w:tc>
          <w:tcPr>
            <w:tcW w:w="1702" w:type="dxa"/>
            <w:vMerge w:val="restart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812" w:type="dxa"/>
            <w:gridSpan w:val="3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16" w:type="dxa"/>
            <w:gridSpan w:val="3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86BDD" w:rsidRPr="001F4657" w:rsidTr="0087742C">
        <w:tc>
          <w:tcPr>
            <w:tcW w:w="1702" w:type="dxa"/>
            <w:vMerge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15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B86BDD" w:rsidRPr="001F4657" w:rsidTr="0087742C">
        <w:tc>
          <w:tcPr>
            <w:tcW w:w="170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Доля (%)  не преодолевших минимальный барьер</w:t>
            </w:r>
          </w:p>
        </w:tc>
        <w:tc>
          <w:tcPr>
            <w:tcW w:w="99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15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86BDD" w:rsidRPr="001F4657" w:rsidTr="0087742C">
        <w:tc>
          <w:tcPr>
            <w:tcW w:w="170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99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39,41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9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42,98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015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48,72</w:t>
            </w:r>
          </w:p>
        </w:tc>
      </w:tr>
      <w:tr w:rsidR="00B86BDD" w:rsidRPr="001F4657" w:rsidTr="0087742C">
        <w:tc>
          <w:tcPr>
            <w:tcW w:w="170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Доля получивших 100 баллов</w:t>
            </w:r>
          </w:p>
        </w:tc>
        <w:tc>
          <w:tcPr>
            <w:tcW w:w="99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15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</w:tbl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Основная школа</w:t>
      </w:r>
    </w:p>
    <w:p w:rsidR="00B86BDD" w:rsidRDefault="00B86BDD" w:rsidP="00B86B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 xml:space="preserve">Результаты ГИА 9 класса  в 2013 году, как в муниципалитете, так и в крае значительно выше результатов 2012 года. </w:t>
      </w:r>
    </w:p>
    <w:p w:rsidR="00B86BDD" w:rsidRDefault="00B86BDD" w:rsidP="00B86B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4" w:type="dxa"/>
        <w:jc w:val="center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9"/>
        <w:gridCol w:w="1243"/>
        <w:gridCol w:w="1059"/>
        <w:gridCol w:w="1242"/>
        <w:gridCol w:w="1059"/>
        <w:gridCol w:w="1242"/>
        <w:gridCol w:w="1059"/>
        <w:gridCol w:w="1242"/>
        <w:gridCol w:w="1059"/>
      </w:tblGrid>
      <w:tr w:rsidR="00B86BDD" w:rsidRPr="001F4657" w:rsidTr="0087742C">
        <w:trPr>
          <w:trHeight w:val="300"/>
          <w:tblCellSpacing w:w="0" w:type="dxa"/>
          <w:jc w:val="center"/>
        </w:trPr>
        <w:tc>
          <w:tcPr>
            <w:tcW w:w="1534" w:type="dxa"/>
            <w:vMerge w:val="restart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40" w:type="dxa"/>
            <w:gridSpan w:val="8"/>
            <w:vAlign w:val="center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% выпускников, получивших</w:t>
            </w:r>
          </w:p>
        </w:tc>
      </w:tr>
      <w:tr w:rsidR="00B86BDD" w:rsidRPr="001F4657" w:rsidTr="0087742C">
        <w:trPr>
          <w:trHeight w:val="300"/>
          <w:tblCellSpacing w:w="0" w:type="dxa"/>
          <w:jc w:val="center"/>
        </w:trPr>
        <w:tc>
          <w:tcPr>
            <w:tcW w:w="1534" w:type="dxa"/>
            <w:vMerge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135" w:type="dxa"/>
            <w:gridSpan w:val="2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135" w:type="dxa"/>
            <w:gridSpan w:val="2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135" w:type="dxa"/>
            <w:gridSpan w:val="2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B86BDD" w:rsidRPr="001F4657" w:rsidTr="0087742C">
        <w:trPr>
          <w:trHeight w:val="1275"/>
          <w:tblCellSpacing w:w="0" w:type="dxa"/>
          <w:jc w:val="center"/>
        </w:trPr>
        <w:tc>
          <w:tcPr>
            <w:tcW w:w="1534" w:type="dxa"/>
            <w:vMerge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Муниципалитет, %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%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Муниципалитет, %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%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Муниципалитет, %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%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Муниципалитет, %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%</w:t>
            </w:r>
          </w:p>
        </w:tc>
      </w:tr>
      <w:tr w:rsidR="00B86BDD" w:rsidRPr="001F4657" w:rsidTr="0087742C">
        <w:trPr>
          <w:trHeight w:val="300"/>
          <w:tblCellSpacing w:w="0" w:type="dxa"/>
          <w:jc w:val="center"/>
        </w:trPr>
        <w:tc>
          <w:tcPr>
            <w:tcW w:w="153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ind w:firstLine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49,05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23,83</w:t>
            </w:r>
          </w:p>
        </w:tc>
      </w:tr>
      <w:tr w:rsidR="00B86BDD" w:rsidRPr="001F4657" w:rsidTr="0087742C">
        <w:trPr>
          <w:trHeight w:val="300"/>
          <w:tblCellSpacing w:w="0" w:type="dxa"/>
          <w:jc w:val="center"/>
        </w:trPr>
        <w:tc>
          <w:tcPr>
            <w:tcW w:w="153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2012 год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ind w:firstLine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18,02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44,02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24,24</w:t>
            </w:r>
          </w:p>
        </w:tc>
        <w:tc>
          <w:tcPr>
            <w:tcW w:w="1151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84" w:type="dxa"/>
            <w:vAlign w:val="center"/>
          </w:tcPr>
          <w:p w:rsidR="00B86BDD" w:rsidRPr="001F4657" w:rsidRDefault="00B86BDD" w:rsidP="0087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Cs/>
                <w:sz w:val="24"/>
                <w:szCs w:val="24"/>
              </w:rPr>
              <w:t>13,71</w:t>
            </w:r>
          </w:p>
        </w:tc>
      </w:tr>
    </w:tbl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Но они  все же ниже краевых.  Доля не преодолевших минимальный барьер около 11%. Средний тестовый балл, полученный за экзаменационную работу ниже краевого на 3,03 балла. Набравшие максимальный балл за работу отсутствуют.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2551"/>
        <w:gridCol w:w="2410"/>
      </w:tblGrid>
      <w:tr w:rsidR="00B86BDD" w:rsidRPr="001F4657" w:rsidTr="0087742C">
        <w:tc>
          <w:tcPr>
            <w:tcW w:w="4679" w:type="dxa"/>
            <w:vMerge w:val="restart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86BDD" w:rsidRPr="001F4657" w:rsidTr="0087742C">
        <w:tc>
          <w:tcPr>
            <w:tcW w:w="4679" w:type="dxa"/>
            <w:vMerge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410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</w:tr>
      <w:tr w:rsidR="00B86BDD" w:rsidRPr="001F4657" w:rsidTr="0087742C">
        <w:tc>
          <w:tcPr>
            <w:tcW w:w="4679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Доля (%)  не преодолевших минимальный барьер</w:t>
            </w:r>
          </w:p>
        </w:tc>
        <w:tc>
          <w:tcPr>
            <w:tcW w:w="2551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410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</w:tr>
      <w:tr w:rsidR="00B86BDD" w:rsidRPr="001F4657" w:rsidTr="0087742C">
        <w:tc>
          <w:tcPr>
            <w:tcW w:w="4679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2551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15,59</w:t>
            </w:r>
          </w:p>
        </w:tc>
        <w:tc>
          <w:tcPr>
            <w:tcW w:w="2410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18,62</w:t>
            </w:r>
          </w:p>
        </w:tc>
      </w:tr>
      <w:tr w:rsidR="00B86BDD" w:rsidRPr="001F4657" w:rsidTr="0087742C">
        <w:tc>
          <w:tcPr>
            <w:tcW w:w="4679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Доля (%)  набравших максимальный балл</w:t>
            </w:r>
          </w:p>
        </w:tc>
        <w:tc>
          <w:tcPr>
            <w:tcW w:w="2551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</w:tbl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ККР  начальная школа</w:t>
      </w:r>
    </w:p>
    <w:p w:rsidR="00B86BDD" w:rsidRPr="001F4657" w:rsidRDefault="00B86BDD" w:rsidP="00B86B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Результаты   и анализ краевых контрольных работ учащихся 4 классов по математике показали, что средний балл и доля выпускников, продемонстрировавших высокий и повышенный уровень подготовки по муниципалитету остаётся ниже краевого.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8"/>
        <w:gridCol w:w="1399"/>
        <w:gridCol w:w="1370"/>
        <w:gridCol w:w="1465"/>
        <w:gridCol w:w="1525"/>
      </w:tblGrid>
      <w:tr w:rsidR="00B86BDD" w:rsidRPr="001F4657" w:rsidTr="0087742C">
        <w:trPr>
          <w:trHeight w:val="465"/>
        </w:trPr>
        <w:tc>
          <w:tcPr>
            <w:tcW w:w="3988" w:type="dxa"/>
            <w:vMerge w:val="restart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Казачинский район</w:t>
            </w: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B86BDD" w:rsidRPr="001F4657" w:rsidTr="0087742C">
        <w:trPr>
          <w:trHeight w:val="465"/>
        </w:trPr>
        <w:tc>
          <w:tcPr>
            <w:tcW w:w="3988" w:type="dxa"/>
            <w:vMerge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B86BDD" w:rsidRPr="001F4657" w:rsidTr="0087742C">
        <w:tc>
          <w:tcPr>
            <w:tcW w:w="3988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63,99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71,95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75,49</w:t>
            </w:r>
          </w:p>
        </w:tc>
      </w:tr>
      <w:tr w:rsidR="00B86BDD" w:rsidRPr="001F4657" w:rsidTr="0087742C">
        <w:tc>
          <w:tcPr>
            <w:tcW w:w="3988" w:type="dxa"/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Доля выпускников, продемонстрировавших высокий и повышенный уровень подготовки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19,77%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36,53%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47,86%</w:t>
            </w:r>
          </w:p>
        </w:tc>
      </w:tr>
    </w:tbl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Таким образом, в целом математическое образование в Казачинском районе находится на низком уровне. Математика в школе не выполняет своих общеобразовательных задач.</w:t>
      </w:r>
    </w:p>
    <w:p w:rsidR="00B86BDD" w:rsidRPr="001F4657" w:rsidRDefault="00B86BDD" w:rsidP="00B86B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 xml:space="preserve"> Уровень результатов, демонстрируемый выпускниками начальной школы свидетельствует о том, что учащиеся в целом не готовы к достижению новых результатов, задаваемых государственными стандартами.</w:t>
      </w:r>
    </w:p>
    <w:p w:rsidR="00B86BDD" w:rsidRPr="001F4657" w:rsidRDefault="00B86BDD" w:rsidP="00B86BD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Выпускники 9-х и 11-х классов не готовы к продолжению образования, в той части, где им необходима математика.</w:t>
      </w:r>
    </w:p>
    <w:p w:rsidR="00B86BDD" w:rsidRPr="001F4657" w:rsidRDefault="00B86BDD" w:rsidP="00B86BD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t>Участники проекта.</w:t>
      </w:r>
    </w:p>
    <w:p w:rsidR="00B86BDD" w:rsidRPr="001F4657" w:rsidRDefault="00B86BDD" w:rsidP="00B86BDD">
      <w:pPr>
        <w:pStyle w:val="11"/>
        <w:numPr>
          <w:ilvl w:val="0"/>
          <w:numId w:val="0"/>
        </w:numPr>
        <w:rPr>
          <w:rFonts w:cs="Times New Roman"/>
          <w:sz w:val="24"/>
          <w:szCs w:val="24"/>
        </w:rPr>
      </w:pP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 качестве основных участников определены действующие педагоги, будущие учащиеся. 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Учащиеся школ.</w:t>
      </w: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В ходе проектирования выделены 4 категории учащихся, относительно которых должны быть предусмотрены разные проектные действия. В основе категоризации положены требования к уровню освоения математических компетентностей для будущей профессиональной деятельности. Концепция российского математического образования</w:t>
      </w:r>
      <w:r w:rsidRPr="001F4657">
        <w:rPr>
          <w:rStyle w:val="ab"/>
          <w:rFonts w:ascii="Times New Roman" w:eastAsia="Times New Roman" w:hAnsi="Times New Roman"/>
          <w:sz w:val="24"/>
          <w:szCs w:val="24"/>
          <w:bdr w:val="none" w:sz="0" w:space="0" w:color="auto" w:frame="1"/>
        </w:rPr>
        <w:footnoteReference w:id="2"/>
      </w: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выделяет различные уровни математической компетентности граждан в соответствии с теми же принципами. Для проектирования выделены следующие группы:</w:t>
      </w:r>
    </w:p>
    <w:p w:rsidR="00B86BDD" w:rsidRPr="001F4657" w:rsidRDefault="00B86BDD" w:rsidP="00B86BD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учащиеся, которые имеют намерение и способности стать профессиональными учеными, математиками – те, кто может развивать математику как науку, создавать новое математическое знание (углубленный уровень освоения математики);</w:t>
      </w:r>
    </w:p>
    <w:p w:rsidR="00B86BDD" w:rsidRPr="001F4657" w:rsidRDefault="00B86BDD" w:rsidP="00B86BD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учащиеся, которые имеют намерение и способности стать профессионалами, использующими математику в своей деятельности: инженерные, экономические и др. специальности (профильный уровень);</w:t>
      </w:r>
    </w:p>
    <w:p w:rsidR="00B86BDD" w:rsidRPr="001F4657" w:rsidRDefault="00B86BDD" w:rsidP="00B86BD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учащиеся, которым математика нужна на функциональном уровне (общее образование) и уровне бытовых навыков (базовый уровень);</w:t>
      </w:r>
    </w:p>
    <w:p w:rsidR="00B86BDD" w:rsidRPr="001F4657" w:rsidRDefault="00B86BDD" w:rsidP="00B86BD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учащиеся, которым нужен минимум математических знаний для жизни в современном обществе, имеющие сложности в освоении математического знания в связи с индивидуальными особенностями  развития. </w:t>
      </w:r>
    </w:p>
    <w:p w:rsidR="00B86BDD" w:rsidRPr="001F4657" w:rsidRDefault="00B86BDD" w:rsidP="00B86BDD">
      <w:pPr>
        <w:shd w:val="clear" w:color="auto" w:fill="FFFFFF"/>
        <w:tabs>
          <w:tab w:val="left" w:pos="426"/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Педагоги математики образовательных учреждений. </w:t>
      </w: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Различные исследования указывают на то, что основным и решающим фактором, влияющим на качество математического образования, являются педагоги и их квалификация.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этой группе адресатов в ходе проектирования также выделены две категории:</w:t>
      </w:r>
    </w:p>
    <w:p w:rsidR="00B86BDD" w:rsidRPr="001F4657" w:rsidRDefault="00B86BDD" w:rsidP="00B86BDD">
      <w:pPr>
        <w:numPr>
          <w:ilvl w:val="0"/>
          <w:numId w:val="5"/>
        </w:numPr>
        <w:shd w:val="clear" w:color="auto" w:fill="FFFFFF"/>
        <w:spacing w:after="0" w:line="240" w:lineRule="auto"/>
        <w:ind w:left="0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педагоги, имеющие целевую установку: качественное освоение учащимися образовательной программы по предмету;</w:t>
      </w:r>
    </w:p>
    <w:p w:rsidR="00B86BDD" w:rsidRPr="001F4657" w:rsidRDefault="00B86BDD" w:rsidP="00B86BDD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педагоги, ориентированные на систематическое включение учащихся в математическую деятельность и, как следствие, – на достижение учащимися высоких результатов в рамках олимпиад, конкурсов, конференций и пр.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Данное разделение является принципиальным для планирования в Проекте работ по повышению квалификации и профессиональному развитию. Для педагогов второй категории эти процессы обязательно должны происходить в реальной деятельности и взаимодействии (например, в ходе разработки мероприятий для учащихся: олимпиад, конкурсов, выездных интенсивных школ и пр. – а также заданий для них и непосредственного участия в проведении подобных мероприятий).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Педагоги первой категории также могут быть дифференцированы в зависимости от условий деятельности: 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один – два педагога математики в школе, большой коллектив учителей математики в школе; 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начинающий педагог и педагог-стажист;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педагог, работающий с учащимися всех категорий, и  педагог, работающий в основном с определенной категорией учащихся, и др.;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педагоги, работающие с учащимися по профильным и углубленным программам.</w:t>
      </w: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Такая дифференциация также  накладывает требования к вариативности программ повышения квалификации и способов их реализации.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Команды образовательных учреждений,</w:t>
      </w: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 составе которых управленцы, учителя математики, учителя начальной школы, педагоги дополнительного образования и др. 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Методисты МБУ «Казачинский ММЦ».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Специалисты МБОУ ДОД Казачинский РЦДТ.</w:t>
      </w:r>
    </w:p>
    <w:p w:rsidR="00B86BDD" w:rsidRPr="001F4657" w:rsidRDefault="00B86BDD" w:rsidP="00B86BD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BDD" w:rsidRPr="001F4657" w:rsidRDefault="00B86BDD" w:rsidP="00B86BD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t>Цели и задачи проекта.</w:t>
      </w: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F4657">
        <w:rPr>
          <w:rFonts w:ascii="Times New Roman" w:hAnsi="Times New Roman" w:cs="Times New Roman"/>
          <w:sz w:val="24"/>
          <w:szCs w:val="24"/>
        </w:rPr>
        <w:t xml:space="preserve"> повышение качества математического образование на основе создание системы интеллектуального развития учащихся, формирование математического мышления необходимого для математической деятельности и полноценной жизни в обществе.</w:t>
      </w: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65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86BDD" w:rsidRPr="001F4657" w:rsidRDefault="00B86BDD" w:rsidP="00B86BD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Объединение и систематизация имеющегося положительного опыта математического образования   (на уровне педагогов, образовательных учреждений), создание условий для его распространения;</w:t>
      </w:r>
    </w:p>
    <w:p w:rsidR="00B86BDD" w:rsidRPr="001F4657" w:rsidRDefault="00B86BDD" w:rsidP="00B86BD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Организация процессов повышения квалификации и профессионального развития учителей математики с учетом профессионального уровня и вектора интересов;</w:t>
      </w:r>
    </w:p>
    <w:p w:rsidR="00B86BDD" w:rsidRPr="001F4657" w:rsidRDefault="00B86BDD" w:rsidP="00B86BD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Воспитание личности ребенка в процессе математики и математической деятельности;</w:t>
      </w:r>
    </w:p>
    <w:p w:rsidR="00B86BDD" w:rsidRPr="001F4657" w:rsidRDefault="00B86BDD" w:rsidP="00B86BD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об идеях и методах математики, о математике как форме описания и методе познания деятельности.</w:t>
      </w:r>
    </w:p>
    <w:p w:rsidR="00B86BDD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6BDD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6BDD" w:rsidRPr="001F4657" w:rsidRDefault="00B86BDD" w:rsidP="00B86BD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t>4.Сроки реализации Проекта.</w:t>
      </w:r>
    </w:p>
    <w:p w:rsidR="00B86BDD" w:rsidRPr="001F4657" w:rsidRDefault="00B86BDD" w:rsidP="00B86BD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Сентябрь 2013-август  2016 гг.</w:t>
      </w: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t>Результаты реализации проекта.</w:t>
      </w: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BDD" w:rsidRPr="001F4657" w:rsidRDefault="00B86BDD" w:rsidP="00B86BDD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657">
        <w:rPr>
          <w:rFonts w:ascii="Times New Roman" w:hAnsi="Times New Roman" w:cs="Times New Roman"/>
          <w:b/>
          <w:i/>
          <w:sz w:val="24"/>
          <w:szCs w:val="24"/>
        </w:rPr>
        <w:t>Повышение профессионального уровня и статуса профессии работающих учителей математики.</w:t>
      </w: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Будет выделена педагогическая элита муниципалитета: педагоги и школы, осуществляющие качественное математическое образование, в том числе – успешную подготовку к ЕГЭ, ГИА, олимпиадам, руководство учебно-исследовательской деятельностью учащихся. Эти педагоги получат поддержку (материальное поощрение, помощь в подготовке публикаций методических и дидактических материалов).</w:t>
      </w: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Будет организована систематическая передача успешного опыта педагогической элиты начинающим учителям и учителям низкой квалификации через систему педагогических мастерских (мастер-классов).</w:t>
      </w: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BDD" w:rsidRPr="001F4657" w:rsidRDefault="00B86BDD" w:rsidP="00B86BDD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657">
        <w:rPr>
          <w:rFonts w:ascii="Times New Roman" w:hAnsi="Times New Roman" w:cs="Times New Roman"/>
          <w:b/>
          <w:i/>
          <w:sz w:val="24"/>
          <w:szCs w:val="24"/>
        </w:rPr>
        <w:t>Повышение качества математического образования школьников, интереса к изучению математики.</w:t>
      </w: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Будет создана образовательная среда, максимально способствующая раскрытию способностей и одаренности учащихся в области математики, охватывающая все ступени школы.</w:t>
      </w: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Будет развита система дополнительного образовательного пространства математического образования, ориентированная как на отдельных одаренных школьников, так и на широкий круг интересующийся математикой детей и их родителей.</w:t>
      </w:r>
    </w:p>
    <w:p w:rsidR="00B86BDD" w:rsidRPr="001F4657" w:rsidRDefault="00B86BDD" w:rsidP="00B86BDD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657">
        <w:rPr>
          <w:rFonts w:ascii="Times New Roman" w:hAnsi="Times New Roman" w:cs="Times New Roman"/>
          <w:b/>
          <w:i/>
          <w:sz w:val="24"/>
          <w:szCs w:val="24"/>
        </w:rPr>
        <w:t>Обновление содержания математического образования школьников и учителей.</w:t>
      </w:r>
    </w:p>
    <w:p w:rsidR="00B86BDD" w:rsidRPr="001F4657" w:rsidRDefault="00B86BDD" w:rsidP="00B8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Обновление содержания школьного математического образования будет проводиться по трем направлениям: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hAnsi="Times New Roman" w:cs="Times New Roman"/>
          <w:sz w:val="24"/>
          <w:szCs w:val="24"/>
        </w:rPr>
        <w:lastRenderedPageBreak/>
        <w:t xml:space="preserve">- введение учебно-исследовательской деятельности при изучении всех разделов школьной математики, </w:t>
      </w: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расширение содержания традиционного курса математики основной и старшей школы через введение учебно-исследовательских задач, задач повышенного уровня сложности; формирование культуры работы с правдоподобными  утверждениями, способности  отличать неверное, но правдоподобное утверждение от истинного, а также проводить эксперимент и разворачивать содержательные  рассуждения;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широкое использование информационных технологий для организации коммуникации, обмена информацией, обеспечения наглядности и облегчения экспериментирования, проведения и проверки вычислений, создания качественных математических текстов и т.д.;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тематическое обновление школьного курса математики, включение по мере необходимости новых разделов математики, определение их места в школьной программе в рамках школьного компонента учебного плана.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86BDD" w:rsidRPr="001F4657" w:rsidRDefault="00B86BDD" w:rsidP="00B86BDD">
      <w:pPr>
        <w:pStyle w:val="11"/>
        <w:numPr>
          <w:ilvl w:val="0"/>
          <w:numId w:val="7"/>
        </w:numPr>
        <w:ind w:left="0" w:firstLine="0"/>
        <w:jc w:val="center"/>
        <w:rPr>
          <w:rFonts w:cs="Times New Roman"/>
          <w:sz w:val="24"/>
          <w:szCs w:val="24"/>
        </w:rPr>
      </w:pPr>
      <w:bookmarkStart w:id="0" w:name="_Toc371326971"/>
      <w:bookmarkStart w:id="1" w:name="_Toc372031771"/>
      <w:r w:rsidRPr="001F4657">
        <w:rPr>
          <w:rFonts w:cs="Times New Roman"/>
          <w:sz w:val="24"/>
          <w:szCs w:val="24"/>
        </w:rPr>
        <w:t>Целевые индикаторы Проекта</w:t>
      </w:r>
      <w:bookmarkEnd w:id="0"/>
      <w:bookmarkEnd w:id="1"/>
    </w:p>
    <w:p w:rsidR="00B86BDD" w:rsidRPr="001F4657" w:rsidRDefault="00B86BDD" w:rsidP="00B86BDD">
      <w:pPr>
        <w:pStyle w:val="11"/>
        <w:numPr>
          <w:ilvl w:val="0"/>
          <w:numId w:val="0"/>
        </w:numPr>
        <w:jc w:val="center"/>
        <w:rPr>
          <w:rFonts w:cs="Times New Roman"/>
          <w:sz w:val="24"/>
          <w:szCs w:val="24"/>
        </w:rPr>
      </w:pPr>
    </w:p>
    <w:p w:rsidR="00B86BDD" w:rsidRPr="001F4657" w:rsidRDefault="00B86BDD" w:rsidP="00B86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Исходя из результатов проведенного анализа состояния математического образования в муниципалитете и в Красноярском крае</w:t>
      </w:r>
      <w:r w:rsidRPr="001F4657">
        <w:rPr>
          <w:rStyle w:val="ab"/>
          <w:rFonts w:ascii="Times New Roman" w:eastAsia="Calibri" w:hAnsi="Times New Roman"/>
          <w:sz w:val="24"/>
          <w:szCs w:val="24"/>
        </w:rPr>
        <w:footnoteReference w:id="3"/>
      </w:r>
      <w:r w:rsidRPr="001F4657">
        <w:rPr>
          <w:rFonts w:ascii="Times New Roman" w:hAnsi="Times New Roman" w:cs="Times New Roman"/>
          <w:sz w:val="24"/>
          <w:szCs w:val="24"/>
        </w:rPr>
        <w:t xml:space="preserve"> целевыми индикаторами </w:t>
      </w:r>
      <w:r w:rsidRPr="001F46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повышения качества математического образования </w:t>
      </w:r>
      <w:r w:rsidRPr="001F4657">
        <w:rPr>
          <w:rFonts w:ascii="Times New Roman" w:hAnsi="Times New Roman" w:cs="Times New Roman"/>
          <w:sz w:val="24"/>
          <w:szCs w:val="24"/>
        </w:rPr>
        <w:t>к  2016 году могут являться:</w:t>
      </w:r>
    </w:p>
    <w:p w:rsidR="00B86BDD" w:rsidRPr="001F4657" w:rsidRDefault="00B86BDD" w:rsidP="00B86BDD">
      <w:pPr>
        <w:pStyle w:val="ConsPlusNormal"/>
        <w:widowControl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Средний балл ЕГЭ по математике выпускников школ Красноярского края – не ниже 55.</w:t>
      </w:r>
    </w:p>
    <w:p w:rsidR="00B86BDD" w:rsidRPr="001F4657" w:rsidRDefault="00B86BDD" w:rsidP="00B86BDD">
      <w:pPr>
        <w:pStyle w:val="ConsPlusNormal"/>
        <w:widowControl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Средний балл ЕГЭ по математике выпускников школ Красноярского края, поступающих в вузы на специальности гуманитарного профиля, – не ниже 55.</w:t>
      </w:r>
    </w:p>
    <w:p w:rsidR="00B86BDD" w:rsidRPr="001F4657" w:rsidRDefault="00B86BDD" w:rsidP="00B86BDD">
      <w:pPr>
        <w:pStyle w:val="ConsPlusNormal"/>
        <w:widowControl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Средний балл ЕГЭ по математике выпускников школ Красноярского края, поступающих в вузы на специальности технического профиля, – не ниже 65.</w:t>
      </w:r>
    </w:p>
    <w:p w:rsidR="00B86BDD" w:rsidRPr="001F4657" w:rsidRDefault="00B86BDD" w:rsidP="00B86BDD">
      <w:pPr>
        <w:pStyle w:val="ConsPlusNormal"/>
        <w:widowControl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Средний балл ЕГЭ по математике выпускников системы профессионального образования (НПО, СПО) Красноярского края – не ниже 45.</w:t>
      </w:r>
    </w:p>
    <w:p w:rsidR="00B86BDD" w:rsidRPr="001F4657" w:rsidRDefault="00B86BDD" w:rsidP="00B86BDD">
      <w:pPr>
        <w:pStyle w:val="ConsPlusNormal"/>
        <w:widowControl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Средний балл  ГИА–9 по математике выпускников основной школы Красноярского края – не ниже 15.</w:t>
      </w:r>
    </w:p>
    <w:p w:rsidR="00B86BDD" w:rsidRPr="001F4657" w:rsidRDefault="00B86BDD" w:rsidP="00B86BDD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Доля (%) выпускников начальной школы, достигших уровня базовой подготовки и уровня осознанного владения учебными действиями, – не менее 50.</w:t>
      </w:r>
    </w:p>
    <w:p w:rsidR="00B86BDD" w:rsidRPr="001F4657" w:rsidRDefault="00B86BDD" w:rsidP="00B86BDD">
      <w:pPr>
        <w:pStyle w:val="ConsPlusNormal"/>
        <w:widowControl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F4657">
        <w:rPr>
          <w:rFonts w:ascii="Times New Roman" w:hAnsi="Times New Roman" w:cs="Times New Roman"/>
          <w:sz w:val="24"/>
          <w:szCs w:val="24"/>
        </w:rPr>
        <w:t>Ежегодное количество победителей и (или) призеров заключительного этапа Всероссийской олимпиады школьников по математике – не менее 1чел.</w:t>
      </w:r>
    </w:p>
    <w:p w:rsidR="00B86BDD" w:rsidRPr="001F4657" w:rsidRDefault="00B86BDD" w:rsidP="00B86BDD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Доля (%) выпускников вузов, обучающихся на педагогических направлениях математического профиля, трудоустроившихся по специальности (в течение трех лет после окончания вуза), – не менее 60.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Индикаторы будут уточнены, дополнены и детально проработаны в части целевых значений в первый период реализации Проекта </w:t>
      </w: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через создание в Красноярском  крае системы оценки качества математического образования </w:t>
      </w: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86BDD" w:rsidRPr="001F4657" w:rsidRDefault="00B86BDD" w:rsidP="00B86BDD">
      <w:pPr>
        <w:pStyle w:val="11"/>
        <w:numPr>
          <w:ilvl w:val="0"/>
          <w:numId w:val="7"/>
        </w:numPr>
        <w:ind w:left="0" w:firstLine="0"/>
        <w:jc w:val="center"/>
        <w:rPr>
          <w:rFonts w:cs="Times New Roman"/>
          <w:sz w:val="24"/>
          <w:szCs w:val="24"/>
        </w:rPr>
      </w:pPr>
      <w:bookmarkStart w:id="2" w:name="_Toc371326972"/>
      <w:bookmarkStart w:id="3" w:name="_Toc372031772"/>
      <w:r w:rsidRPr="001F4657">
        <w:rPr>
          <w:rFonts w:cs="Times New Roman"/>
          <w:sz w:val="24"/>
          <w:szCs w:val="24"/>
        </w:rPr>
        <w:t>Основные  исполнители  Проекта</w:t>
      </w:r>
      <w:bookmarkEnd w:id="2"/>
      <w:bookmarkEnd w:id="3"/>
    </w:p>
    <w:p w:rsidR="00B86BDD" w:rsidRPr="001F4657" w:rsidRDefault="00B86BDD" w:rsidP="00B86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Исполнителями данного Проекта являются все субъекты образования Казачинского района:</w:t>
      </w:r>
    </w:p>
    <w:p w:rsidR="00B86BDD" w:rsidRPr="001F4657" w:rsidRDefault="00B86BDD" w:rsidP="00B86B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Отдел образования администрации Казачинского района;</w:t>
      </w:r>
    </w:p>
    <w:p w:rsidR="00B86BDD" w:rsidRPr="001F4657" w:rsidRDefault="00B86BDD" w:rsidP="00B86B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МБУ «Казачинский межшкольный методический центр»;</w:t>
      </w:r>
    </w:p>
    <w:p w:rsidR="00B86BDD" w:rsidRPr="001F4657" w:rsidRDefault="00B86BDD" w:rsidP="00B86B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МБОУ ДОД Казачинский РЦДТ;</w:t>
      </w:r>
    </w:p>
    <w:p w:rsidR="00B86BDD" w:rsidRPr="001F4657" w:rsidRDefault="00B86BDD" w:rsidP="00B86B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Образовательные учреждения района.</w:t>
      </w: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86BDD" w:rsidRPr="001F4657" w:rsidRDefault="00B86BDD" w:rsidP="00B86BDD">
      <w:pPr>
        <w:pStyle w:val="11"/>
        <w:numPr>
          <w:ilvl w:val="0"/>
          <w:numId w:val="7"/>
        </w:numPr>
        <w:ind w:left="0"/>
        <w:jc w:val="center"/>
        <w:rPr>
          <w:rFonts w:cs="Times New Roman"/>
          <w:sz w:val="24"/>
          <w:szCs w:val="24"/>
        </w:rPr>
      </w:pPr>
      <w:bookmarkStart w:id="4" w:name="_Toc371326973"/>
      <w:bookmarkStart w:id="5" w:name="_Toc372031773"/>
      <w:r w:rsidRPr="001F4657">
        <w:rPr>
          <w:rFonts w:cs="Times New Roman"/>
          <w:sz w:val="24"/>
          <w:szCs w:val="24"/>
        </w:rPr>
        <w:t>Основные направления деятельности по реализации Проекта</w:t>
      </w:r>
      <w:bookmarkEnd w:id="4"/>
      <w:bookmarkEnd w:id="5"/>
    </w:p>
    <w:p w:rsidR="00B86BDD" w:rsidRPr="001F4657" w:rsidRDefault="00B86BDD" w:rsidP="00B86BDD">
      <w:pPr>
        <w:pStyle w:val="11"/>
        <w:numPr>
          <w:ilvl w:val="0"/>
          <w:numId w:val="0"/>
        </w:numPr>
        <w:ind w:left="-360"/>
        <w:jc w:val="center"/>
        <w:rPr>
          <w:rFonts w:cs="Times New Roman"/>
          <w:sz w:val="24"/>
          <w:szCs w:val="24"/>
        </w:rPr>
      </w:pPr>
    </w:p>
    <w:p w:rsidR="00B86BDD" w:rsidRPr="001F4657" w:rsidRDefault="00B86BDD" w:rsidP="00B86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Основными направлениями деятельности по реализации Проекта являются:</w:t>
      </w:r>
    </w:p>
    <w:p w:rsidR="00B86BDD" w:rsidRPr="001F4657" w:rsidRDefault="00B86BDD" w:rsidP="00B86BD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Модернизация профессионального педагогического образования.</w:t>
      </w: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Перечень основных мероприятий в рамках указанного направления приведен в </w:t>
      </w:r>
      <w:r w:rsidRPr="001F465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Приложении 1</w:t>
      </w: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B86BDD" w:rsidRPr="001F4657" w:rsidRDefault="00B86BDD" w:rsidP="00B86BD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Создание образовательного пространства (как системы необходимых условий),  позволяющего  участникам получать основы качественного математического образования.</w:t>
      </w: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Перечень основных мероприятий в рамках указанного направления приведен в </w:t>
      </w:r>
      <w:r w:rsidRPr="001F465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Приложении 2</w:t>
      </w: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B86BDD" w:rsidRPr="001F4657" w:rsidRDefault="00B86BDD" w:rsidP="00B86BD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Управление качеством математического образования через систему оценки качества.</w:t>
      </w: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Перечень основных мероприятий в рамках указанного направления приведен в </w:t>
      </w:r>
      <w:r w:rsidRPr="001F465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Приложении 3</w:t>
      </w: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Конкретное содержание деятельности по выделенным направлениям определяется основными исполнителями Проекта ежегодно в виде согласованного Плана мероприятий.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86BDD" w:rsidRPr="001F4657" w:rsidRDefault="00B86BDD" w:rsidP="00B86BDD">
      <w:pPr>
        <w:pStyle w:val="11"/>
        <w:numPr>
          <w:ilvl w:val="0"/>
          <w:numId w:val="7"/>
        </w:numPr>
        <w:ind w:left="0"/>
        <w:jc w:val="center"/>
        <w:rPr>
          <w:rFonts w:cs="Times New Roman"/>
          <w:sz w:val="24"/>
          <w:szCs w:val="24"/>
        </w:rPr>
      </w:pPr>
      <w:bookmarkStart w:id="6" w:name="_Toc371326975"/>
      <w:bookmarkStart w:id="7" w:name="_Toc372031775"/>
      <w:r w:rsidRPr="001F4657">
        <w:rPr>
          <w:rFonts w:cs="Times New Roman"/>
          <w:sz w:val="24"/>
          <w:szCs w:val="24"/>
        </w:rPr>
        <w:t>Риски реализации Проекта</w:t>
      </w:r>
      <w:bookmarkEnd w:id="6"/>
      <w:bookmarkEnd w:id="7"/>
      <w:r w:rsidRPr="001F4657">
        <w:rPr>
          <w:rFonts w:cs="Times New Roman"/>
          <w:sz w:val="24"/>
          <w:szCs w:val="24"/>
        </w:rPr>
        <w:t>.</w:t>
      </w:r>
    </w:p>
    <w:p w:rsidR="00B86BDD" w:rsidRPr="001F4657" w:rsidRDefault="00B86BDD" w:rsidP="00B86BDD">
      <w:pPr>
        <w:pStyle w:val="11"/>
        <w:numPr>
          <w:ilvl w:val="0"/>
          <w:numId w:val="0"/>
        </w:numPr>
        <w:ind w:left="-360"/>
        <w:jc w:val="center"/>
        <w:rPr>
          <w:rFonts w:cs="Times New Roman"/>
          <w:sz w:val="24"/>
          <w:szCs w:val="24"/>
        </w:rPr>
      </w:pPr>
    </w:p>
    <w:p w:rsidR="00B86BDD" w:rsidRPr="001F4657" w:rsidRDefault="00B86BDD" w:rsidP="00B86BD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Высококвалифицированные педагогические работники не смогут принимать участие в интенсивных и других образовательных формах в силу высокой загруженности на основном рабочем месте.</w:t>
      </w:r>
    </w:p>
    <w:p w:rsidR="00B86BDD" w:rsidRPr="001F4657" w:rsidRDefault="00B86BDD" w:rsidP="00B86BD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Проект ориентирован на педагогов, имеющих внутреннюю или внешнюю мотивацию на обеспечение положительной  динамики результатов математического образования школьников (или стабильно высоких результатов). В Проекте отсутствуют механизмы изменения деятельности тех, у кого отсутствует такая мотивация. В данном случае Проект предполагает лишь управленческие механизмы. </w:t>
      </w:r>
    </w:p>
    <w:p w:rsidR="00B86BDD" w:rsidRPr="001F4657" w:rsidRDefault="00B86BDD" w:rsidP="00B86BD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 всех формах дополнительного образовательного пространства и всех мероприятиях (олимпиадах, научных конференциях) участвует небольшое количество одних и тех же учащихся, для остальных математическое образование ограничивается только рамками урока.</w:t>
      </w:r>
    </w:p>
    <w:p w:rsidR="00B86BDD" w:rsidRPr="001F4657" w:rsidRDefault="00B86BDD" w:rsidP="00B86BD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Результаты, полученные при помощи инструментов мониторинга, предназначенных для диагностики прогресса и управления образовательным процессом, используются администрацией напрямую только  как средство  тестирования учащихся, а не контроль  за работой  учителя.</w:t>
      </w:r>
    </w:p>
    <w:p w:rsidR="00B86BDD" w:rsidRPr="001F4657" w:rsidRDefault="00B86BDD" w:rsidP="00B86BD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Выводы об уровне и качестве математического образования в муниципалитете делаются только на основе данных о ККР, ЕГЭ и ГИА. 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86BDD" w:rsidRPr="001F4657" w:rsidRDefault="00B86BDD" w:rsidP="00B86BDD">
      <w:pPr>
        <w:pStyle w:val="11"/>
        <w:numPr>
          <w:ilvl w:val="0"/>
          <w:numId w:val="7"/>
        </w:numPr>
        <w:ind w:left="0" w:firstLine="0"/>
        <w:jc w:val="center"/>
        <w:rPr>
          <w:rFonts w:cs="Times New Roman"/>
          <w:sz w:val="24"/>
          <w:szCs w:val="24"/>
        </w:rPr>
      </w:pPr>
      <w:bookmarkStart w:id="8" w:name="_Toc371326977"/>
      <w:bookmarkStart w:id="9" w:name="_Toc372031776"/>
      <w:r w:rsidRPr="001F4657">
        <w:rPr>
          <w:rFonts w:cs="Times New Roman"/>
          <w:sz w:val="24"/>
          <w:szCs w:val="24"/>
        </w:rPr>
        <w:t>Авторы  Проекта</w:t>
      </w:r>
      <w:bookmarkEnd w:id="8"/>
      <w:bookmarkEnd w:id="9"/>
      <w:r w:rsidRPr="001F4657">
        <w:rPr>
          <w:rFonts w:cs="Times New Roman"/>
          <w:sz w:val="24"/>
          <w:szCs w:val="24"/>
        </w:rPr>
        <w:t>.</w:t>
      </w:r>
    </w:p>
    <w:p w:rsidR="00B86BDD" w:rsidRPr="001F4657" w:rsidRDefault="00B86BDD" w:rsidP="00B86BDD">
      <w:pPr>
        <w:pStyle w:val="11"/>
        <w:numPr>
          <w:ilvl w:val="0"/>
          <w:numId w:val="0"/>
        </w:numPr>
        <w:ind w:left="709"/>
        <w:jc w:val="center"/>
        <w:rPr>
          <w:rFonts w:cs="Times New Roman"/>
          <w:sz w:val="24"/>
          <w:szCs w:val="24"/>
        </w:rPr>
      </w:pP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Руководители проектной группы: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Волкова Светлана Юрьевна – заместитель начальника Отдела образования администрации Казачинского района;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Неудахина Татьяна Сергеевна – директор МБУ «Казачинского ММЦ»;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Ильина Елена Александровна – директор МБОУ ДОД Казачинского РЦДТ.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Члены проектной группы: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Чащина Елена Кимовна – старший методист МБУ «Казачинского ММЦ»;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Сазанова Оксана Александровна - методист МБУ «Казачинского ММЦ»;</w:t>
      </w:r>
    </w:p>
    <w:p w:rsidR="00B86BDD" w:rsidRPr="001F4657" w:rsidRDefault="00B86BDD" w:rsidP="00B8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46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Чащина Елена Геннадьевна - методист МБУ «Казачинского ММЦ».</w:t>
      </w:r>
    </w:p>
    <w:p w:rsidR="00B86BDD" w:rsidRPr="001F4657" w:rsidRDefault="00B86BDD" w:rsidP="00B86B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ectPr w:rsidR="00B86BDD" w:rsidRPr="001F4657" w:rsidSect="00DE7476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86BDD" w:rsidRPr="001F4657" w:rsidRDefault="00B86BDD" w:rsidP="00B86BDD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 повышению качества математического образования в Казачинском районе</w:t>
      </w:r>
    </w:p>
    <w:p w:rsidR="00B86BDD" w:rsidRPr="001F4657" w:rsidRDefault="00B86BDD" w:rsidP="00B8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57">
        <w:rPr>
          <w:rFonts w:ascii="Times New Roman" w:hAnsi="Times New Roman" w:cs="Times New Roman"/>
          <w:b/>
          <w:sz w:val="24"/>
          <w:szCs w:val="24"/>
        </w:rPr>
        <w:t>на 2013-2016 годы.</w:t>
      </w:r>
    </w:p>
    <w:p w:rsidR="00B86BDD" w:rsidRPr="001F4657" w:rsidRDefault="00B86BDD" w:rsidP="00B86B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45"/>
        <w:gridCol w:w="1650"/>
        <w:gridCol w:w="1933"/>
        <w:gridCol w:w="2552"/>
        <w:gridCol w:w="2871"/>
        <w:gridCol w:w="2226"/>
        <w:gridCol w:w="16"/>
        <w:gridCol w:w="1296"/>
        <w:gridCol w:w="1797"/>
      </w:tblGrid>
      <w:tr w:rsidR="00B86BDD" w:rsidRPr="001F4657" w:rsidTr="0087742C">
        <w:tc>
          <w:tcPr>
            <w:tcW w:w="426" w:type="dxa"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9" w:type="dxa"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1817" w:type="dxa"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2384" w:type="dxa"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</w:t>
            </w:r>
          </w:p>
        </w:tc>
        <w:tc>
          <w:tcPr>
            <w:tcW w:w="3600" w:type="dxa"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86BDD" w:rsidRPr="001F4657" w:rsidTr="0087742C">
        <w:trPr>
          <w:trHeight w:val="2565"/>
        </w:trPr>
        <w:tc>
          <w:tcPr>
            <w:tcW w:w="426" w:type="dxa"/>
            <w:vMerge w:val="restart"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Недостаточно высокий уровень средних показателей результатов ЕГЭ по математике.</w:t>
            </w:r>
          </w:p>
        </w:tc>
        <w:tc>
          <w:tcPr>
            <w:tcW w:w="1817" w:type="dxa"/>
            <w:vMerge w:val="restart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Повышение средних  результатов ЕГЭ по математике.</w:t>
            </w:r>
          </w:p>
        </w:tc>
        <w:tc>
          <w:tcPr>
            <w:tcW w:w="2384" w:type="dxa"/>
            <w:vMerge w:val="restart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Использование дифференцированного подхода;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Адресная работа с территориями, педагогами и учащимися: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Решение спорных и проблемных методических вопросов;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обучающихся по геометрии.</w:t>
            </w:r>
          </w:p>
        </w:tc>
        <w:tc>
          <w:tcPr>
            <w:tcW w:w="3600" w:type="dxa"/>
            <w:vMerge w:val="restart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педагогов: 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выявления целевых групп учащихся. Способы соотнесения целей и реальных знаний учащихся, а также стратегий и планов работы с этими группами.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учащихся: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спектр предложений по возможности повышения математического образования для разных целевых групп учащихся.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педагогов: 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тем и организация математической подготовки.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педагогов: 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организовать специальную подготовку по  тем темам образовательной области «Математика», по которым  показаны низкие результаты. В качестве такой подготовки  провести серию тематических семинаров с привлечением опыта учителей,  учащиеся которых показывают хороший уровень подготовки (диссеминация опыта).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Для педагогов: 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провести серию семинаров по проблемным методическим вопросам. Примерная тематика семинаров: методики введения новых понятий в курсе математики, применимая математика  - построение математических моделей реальных ситуаций, эффективные формы организации повторения и обобщения знаний школьного курса математики и др.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рабочей группы  и проведение установочного семинара по созданию и запуску проекта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Апрель 2013г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2865"/>
        </w:trPr>
        <w:tc>
          <w:tcPr>
            <w:tcW w:w="426" w:type="dxa"/>
            <w:vMerge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семинар «выявление управленческих и методических ресурсов повышения 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математического образования».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26.04.2013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МБУ «Казачинский ММЦ»  </w:t>
            </w:r>
          </w:p>
        </w:tc>
      </w:tr>
      <w:tr w:rsidR="00B86BDD" w:rsidRPr="001F4657" w:rsidTr="0087742C">
        <w:trPr>
          <w:trHeight w:val="2865"/>
        </w:trPr>
        <w:tc>
          <w:tcPr>
            <w:tcW w:w="426" w:type="dxa"/>
            <w:vMerge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DD" w:rsidRPr="001F4657" w:rsidTr="0087742C">
        <w:trPr>
          <w:trHeight w:val="2655"/>
        </w:trPr>
        <w:tc>
          <w:tcPr>
            <w:tcW w:w="426" w:type="dxa"/>
            <w:vMerge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определению школ-участников проекта. 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Создание проектов ОУ.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 Май  2013г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2655"/>
        </w:trPr>
        <w:tc>
          <w:tcPr>
            <w:tcW w:w="426" w:type="dxa"/>
            <w:tcBorders>
              <w:top w:val="nil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на период 2013-2016 гг.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Август   2013г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«Казачинскийй ММЦ»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DD" w:rsidRPr="001F4657" w:rsidTr="0087742C">
        <w:trPr>
          <w:trHeight w:val="2655"/>
        </w:trPr>
        <w:tc>
          <w:tcPr>
            <w:tcW w:w="426" w:type="dxa"/>
            <w:vMerge w:val="restart"/>
            <w:tcBorders>
              <w:top w:val="nil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входных контрольных работ и репетиционных экзаменов по математике.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октябрь, апрель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2655"/>
        </w:trPr>
        <w:tc>
          <w:tcPr>
            <w:tcW w:w="426" w:type="dxa"/>
            <w:vMerge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учителей математики.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Ежегодно ноябрь 2014, 2015г.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2655"/>
        </w:trPr>
        <w:tc>
          <w:tcPr>
            <w:tcW w:w="426" w:type="dxa"/>
            <w:vMerge/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Муниципальная декада математики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Ежегодно апрель 2015, 2016г.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2655"/>
        </w:trPr>
        <w:tc>
          <w:tcPr>
            <w:tcW w:w="426" w:type="dxa"/>
            <w:tcBorders>
              <w:top w:val="nil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проекта.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май, июнь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3111"/>
        </w:trPr>
        <w:tc>
          <w:tcPr>
            <w:tcW w:w="426" w:type="dxa"/>
            <w:vMerge w:val="restart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9" w:type="dxa"/>
            <w:vMerge w:val="restart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Низкий уровень решения задач повышенного уровня.</w:t>
            </w:r>
          </w:p>
        </w:tc>
        <w:tc>
          <w:tcPr>
            <w:tcW w:w="1817" w:type="dxa"/>
            <w:vMerge w:val="restart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математической компетентности.</w:t>
            </w:r>
          </w:p>
        </w:tc>
        <w:tc>
          <w:tcPr>
            <w:tcW w:w="2384" w:type="dxa"/>
            <w:vMerge w:val="restart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Переход на системное использование активных образовательных технологий.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педагогов: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ежегодное ориентирование работы РМО ШМО под конкретную задачу. Определить актуальную методическую тему года для организации работы по ней учителей. Тема может быть связана с использованием в процессе обучения математики активных образовательных  форм  (проблемных лекций, семинаров, групповой работы, презентации  идей и др.)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проведение Фестиваля идей  по повышению уровня математической компетентности для учителей математики из различных МО  с целью диссеминации опыта. Проведение мастерских 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месте (записать видеоролики особо успешных занятий. Провести конкурс методических разработок и видеороликов, разместить их на сайте для всеобщего ознакомления)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учителей: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(максимально возможное) и презентация результатов учащихся - победителей  и призеров научно-практических конференций и других мероприятий по математике. Проведение победителями и призерами занятий для других учащихся.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1F4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 съезде учителей математики Красноярского края.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15.11.2013 г. 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2265"/>
        </w:trPr>
        <w:tc>
          <w:tcPr>
            <w:tcW w:w="426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Мастер-класс «Подготовка метапредметного  урока».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Февраль 2014 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2265"/>
        </w:trPr>
        <w:tc>
          <w:tcPr>
            <w:tcW w:w="426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математики.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Март 2014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2405"/>
        </w:trPr>
        <w:tc>
          <w:tcPr>
            <w:tcW w:w="426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профессионального конкурса учителей математики «Педагогический олимп».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Ежегодно ноябрь, декабрь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 ММЦ»</w:t>
            </w:r>
          </w:p>
        </w:tc>
      </w:tr>
      <w:tr w:rsidR="00B86BDD" w:rsidRPr="001F4657" w:rsidTr="0087742C">
        <w:trPr>
          <w:trHeight w:val="2238"/>
        </w:trPr>
        <w:tc>
          <w:tcPr>
            <w:tcW w:w="426" w:type="dxa"/>
            <w:vMerge w:val="restart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vMerge w:val="restart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реализации краевого проекта «Повышение качества математического образования»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2013-2015 гг.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МБУ «Казачинскийй ММЦ»,</w:t>
            </w:r>
          </w:p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86BDD" w:rsidRPr="001F4657" w:rsidTr="0087742C">
        <w:trPr>
          <w:trHeight w:val="2828"/>
        </w:trPr>
        <w:tc>
          <w:tcPr>
            <w:tcW w:w="426" w:type="dxa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учащихся:</w:t>
            </w: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 запустить программу дополнительного образования, предполагающую серию тематических погружений  (образовательных сессий) по математике для учащихся основной школы интересующихся математикой (1-2 сессии в год, летняя (зимняя) математическая школа, летний математический модуль для старшеклассников.</w:t>
            </w:r>
          </w:p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Ежегодно ноябрь, декабрь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  <w:tr w:rsidR="00B86BDD" w:rsidRPr="001F4657" w:rsidTr="0087742C">
        <w:trPr>
          <w:trHeight w:val="1266"/>
        </w:trPr>
        <w:tc>
          <w:tcPr>
            <w:tcW w:w="426" w:type="dxa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Чествование одаренных школьников по математике.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Ежегодно март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  <w:tr w:rsidR="00B86BDD" w:rsidRPr="001F4657" w:rsidTr="0087742C">
        <w:trPr>
          <w:trHeight w:val="1126"/>
        </w:trPr>
        <w:tc>
          <w:tcPr>
            <w:tcW w:w="426" w:type="dxa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февраль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  <w:tr w:rsidR="00B86BDD" w:rsidRPr="001F4657" w:rsidTr="0087742C">
        <w:trPr>
          <w:trHeight w:val="1268"/>
        </w:trPr>
        <w:tc>
          <w:tcPr>
            <w:tcW w:w="426" w:type="dxa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 xml:space="preserve">Летний математический образовательный модуль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BDD" w:rsidRPr="001F4657" w:rsidRDefault="00B86BDD" w:rsidP="0087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57"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</w:tbl>
    <w:p w:rsidR="00B86BDD" w:rsidRPr="001F4657" w:rsidRDefault="00B86BDD" w:rsidP="00B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ectPr w:rsidR="00B86BDD" w:rsidRPr="001F4657" w:rsidSect="00957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6BDD" w:rsidRPr="001F4657" w:rsidRDefault="00B86BDD" w:rsidP="00B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86BDD" w:rsidRDefault="00B86BDD" w:rsidP="00914EC2">
      <w:pPr>
        <w:rPr>
          <w:rFonts w:ascii="Times New Roman" w:hAnsi="Times New Roman" w:cs="Times New Roman"/>
          <w:sz w:val="28"/>
          <w:szCs w:val="28"/>
        </w:rPr>
      </w:pPr>
    </w:p>
    <w:sectPr w:rsidR="00B86BDD" w:rsidSect="007C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8B" w:rsidRDefault="00AF168B" w:rsidP="00B86BDD">
      <w:pPr>
        <w:spacing w:after="0" w:line="240" w:lineRule="auto"/>
      </w:pPr>
      <w:r>
        <w:separator/>
      </w:r>
    </w:p>
  </w:endnote>
  <w:endnote w:type="continuationSeparator" w:id="1">
    <w:p w:rsidR="00AF168B" w:rsidRDefault="00AF168B" w:rsidP="00B8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1966"/>
      <w:docPartObj>
        <w:docPartGallery w:val="Page Numbers (Bottom of Page)"/>
        <w:docPartUnique/>
      </w:docPartObj>
    </w:sdtPr>
    <w:sdtContent>
      <w:p w:rsidR="00B86BDD" w:rsidRDefault="00974AE0">
        <w:pPr>
          <w:pStyle w:val="ac"/>
          <w:jc w:val="right"/>
        </w:pPr>
        <w:fldSimple w:instr=" PAGE   \* MERGEFORMAT ">
          <w:r w:rsidR="002772A9">
            <w:rPr>
              <w:noProof/>
            </w:rPr>
            <w:t>6</w:t>
          </w:r>
        </w:fldSimple>
      </w:p>
    </w:sdtContent>
  </w:sdt>
  <w:p w:rsidR="00B86BDD" w:rsidRDefault="00B86B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8B" w:rsidRDefault="00AF168B" w:rsidP="00B86BDD">
      <w:pPr>
        <w:spacing w:after="0" w:line="240" w:lineRule="auto"/>
      </w:pPr>
      <w:r>
        <w:separator/>
      </w:r>
    </w:p>
  </w:footnote>
  <w:footnote w:type="continuationSeparator" w:id="1">
    <w:p w:rsidR="00AF168B" w:rsidRDefault="00AF168B" w:rsidP="00B86BDD">
      <w:pPr>
        <w:spacing w:after="0" w:line="240" w:lineRule="auto"/>
      </w:pPr>
      <w:r>
        <w:continuationSeparator/>
      </w:r>
    </w:p>
  </w:footnote>
  <w:footnote w:id="2">
    <w:p w:rsidR="00B86BDD" w:rsidRDefault="00B86BDD" w:rsidP="00B86BDD">
      <w:pPr>
        <w:pStyle w:val="a9"/>
      </w:pPr>
      <w:r>
        <w:rPr>
          <w:rStyle w:val="ab"/>
        </w:rPr>
        <w:footnoteRef/>
      </w:r>
      <w:r>
        <w:t xml:space="preserve"> </w:t>
      </w:r>
      <w:r w:rsidRPr="00DC709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Концепция развития математического образования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Российской Федерации </w:t>
      </w:r>
      <w:r w:rsidRPr="00DC709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(версия 13 февраля 2013г.)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</w:footnote>
  <w:footnote w:id="3">
    <w:p w:rsidR="00B86BDD" w:rsidRPr="005F5F9E" w:rsidRDefault="00B86BDD" w:rsidP="00B86BDD">
      <w:pPr>
        <w:pStyle w:val="a9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5F5F9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 проблемах школьного математического образования в Красно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ярском крае: доклад. Красноярск,</w:t>
      </w:r>
      <w:r w:rsidRPr="005F5F9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2013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86BDD" w:rsidRDefault="00B86BDD" w:rsidP="00B86BDD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AA4"/>
    <w:multiLevelType w:val="hybridMultilevel"/>
    <w:tmpl w:val="2FF4E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E46EF"/>
    <w:multiLevelType w:val="hybridMultilevel"/>
    <w:tmpl w:val="E2AE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4173"/>
    <w:multiLevelType w:val="hybridMultilevel"/>
    <w:tmpl w:val="3DBE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86F65"/>
    <w:multiLevelType w:val="multilevel"/>
    <w:tmpl w:val="A35CA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69404FD"/>
    <w:multiLevelType w:val="hybridMultilevel"/>
    <w:tmpl w:val="17EE5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04A40"/>
    <w:multiLevelType w:val="multilevel"/>
    <w:tmpl w:val="760ACCD4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1066" w:hanging="357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0B47C13"/>
    <w:multiLevelType w:val="hybridMultilevel"/>
    <w:tmpl w:val="66D67780"/>
    <w:lvl w:ilvl="0" w:tplc="3B548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>
    <w:nsid w:val="47F96D9E"/>
    <w:multiLevelType w:val="hybridMultilevel"/>
    <w:tmpl w:val="3FE83A1E"/>
    <w:lvl w:ilvl="0" w:tplc="3B5489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">
    <w:nsid w:val="69A95701"/>
    <w:multiLevelType w:val="multilevel"/>
    <w:tmpl w:val="1AB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9">
    <w:nsid w:val="7E81675C"/>
    <w:multiLevelType w:val="hybridMultilevel"/>
    <w:tmpl w:val="6124F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204060"/>
    <w:multiLevelType w:val="hybridMultilevel"/>
    <w:tmpl w:val="D1DA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F58"/>
    <w:rsid w:val="00057A7A"/>
    <w:rsid w:val="00221C53"/>
    <w:rsid w:val="002772A9"/>
    <w:rsid w:val="004428C5"/>
    <w:rsid w:val="004945C6"/>
    <w:rsid w:val="004F2148"/>
    <w:rsid w:val="00674581"/>
    <w:rsid w:val="0079484D"/>
    <w:rsid w:val="007C520C"/>
    <w:rsid w:val="00914EC2"/>
    <w:rsid w:val="00974AE0"/>
    <w:rsid w:val="00AF168B"/>
    <w:rsid w:val="00B43F58"/>
    <w:rsid w:val="00B86BDD"/>
    <w:rsid w:val="00D90F7B"/>
    <w:rsid w:val="00E1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0C"/>
  </w:style>
  <w:style w:type="paragraph" w:styleId="1">
    <w:name w:val="heading 1"/>
    <w:basedOn w:val="a"/>
    <w:next w:val="a"/>
    <w:link w:val="10"/>
    <w:uiPriority w:val="9"/>
    <w:qFormat/>
    <w:rsid w:val="00B86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6BDD"/>
    <w:pPr>
      <w:keepNext/>
      <w:numPr>
        <w:ilvl w:val="1"/>
        <w:numId w:val="6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86BDD"/>
    <w:pPr>
      <w:keepNext/>
      <w:numPr>
        <w:ilvl w:val="2"/>
        <w:numId w:val="6"/>
      </w:numPr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86BDD"/>
    <w:pPr>
      <w:keepNext/>
      <w:numPr>
        <w:ilvl w:val="3"/>
        <w:numId w:val="6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B86BDD"/>
    <w:pPr>
      <w:numPr>
        <w:ilvl w:val="4"/>
        <w:numId w:val="6"/>
      </w:num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B86BDD"/>
    <w:pPr>
      <w:numPr>
        <w:ilvl w:val="5"/>
        <w:numId w:val="6"/>
      </w:numPr>
      <w:spacing w:before="240" w:after="60"/>
      <w:outlineLvl w:val="5"/>
    </w:pPr>
    <w:rPr>
      <w:rFonts w:ascii="Times New Roman" w:eastAsia="Calibri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86BDD"/>
    <w:pPr>
      <w:numPr>
        <w:ilvl w:val="6"/>
        <w:numId w:val="6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B86BDD"/>
    <w:pPr>
      <w:numPr>
        <w:ilvl w:val="7"/>
        <w:numId w:val="6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B86BDD"/>
    <w:pPr>
      <w:numPr>
        <w:ilvl w:val="8"/>
        <w:numId w:val="6"/>
      </w:numPr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3F58"/>
    <w:pPr>
      <w:ind w:left="720"/>
      <w:contextualSpacing/>
    </w:pPr>
  </w:style>
  <w:style w:type="character" w:customStyle="1" w:styleId="a5">
    <w:name w:val="Основной текст_"/>
    <w:link w:val="12"/>
    <w:locked/>
    <w:rsid w:val="00B43F58"/>
    <w:rPr>
      <w:sz w:val="26"/>
      <w:szCs w:val="26"/>
    </w:rPr>
  </w:style>
  <w:style w:type="paragraph" w:customStyle="1" w:styleId="12">
    <w:name w:val="Основной текст1"/>
    <w:basedOn w:val="a"/>
    <w:link w:val="a5"/>
    <w:rsid w:val="00B43F58"/>
    <w:pPr>
      <w:widowControl w:val="0"/>
      <w:spacing w:after="0" w:line="370" w:lineRule="exact"/>
      <w:jc w:val="both"/>
    </w:pPr>
    <w:rPr>
      <w:sz w:val="26"/>
      <w:szCs w:val="26"/>
    </w:rPr>
  </w:style>
  <w:style w:type="paragraph" w:customStyle="1" w:styleId="13">
    <w:name w:val="Обычный1"/>
    <w:rsid w:val="00B43F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Гиперссылка1"/>
    <w:rsid w:val="00B43F58"/>
    <w:rPr>
      <w:color w:val="0000FF"/>
      <w:u w:val="single"/>
    </w:rPr>
  </w:style>
  <w:style w:type="table" w:styleId="a6">
    <w:name w:val="Table Grid"/>
    <w:basedOn w:val="a1"/>
    <w:uiPriority w:val="59"/>
    <w:rsid w:val="00B4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86BDD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B86BDD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B86BDD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B86BDD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B86BDD"/>
    <w:rPr>
      <w:rFonts w:ascii="Times New Roman" w:eastAsia="Calibri" w:hAnsi="Times New Roman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B86BDD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B86BDD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B86BDD"/>
    <w:rPr>
      <w:rFonts w:ascii="Arial" w:eastAsia="Calibri" w:hAnsi="Arial" w:cs="Arial"/>
      <w:lang w:eastAsia="en-US"/>
    </w:rPr>
  </w:style>
  <w:style w:type="paragraph" w:customStyle="1" w:styleId="11">
    <w:name w:val="Стиль Заголовок 1 + Граница: : (Без границ)1"/>
    <w:basedOn w:val="1"/>
    <w:rsid w:val="00B86BDD"/>
    <w:pPr>
      <w:keepLines w:val="0"/>
      <w:numPr>
        <w:numId w:val="6"/>
      </w:numPr>
      <w:spacing w:before="0" w:line="240" w:lineRule="auto"/>
    </w:pPr>
    <w:rPr>
      <w:rFonts w:ascii="Times New Roman" w:eastAsia="Calibri" w:hAnsi="Times New Roman" w:cs="Arial"/>
      <w:color w:val="auto"/>
      <w:kern w:val="32"/>
      <w:szCs w:val="32"/>
      <w:bdr w:val="none" w:sz="0" w:space="0" w:color="auto" w:frame="1"/>
      <w:lang w:eastAsia="en-US"/>
    </w:rPr>
  </w:style>
  <w:style w:type="paragraph" w:styleId="a9">
    <w:name w:val="footnote text"/>
    <w:aliases w:val=" Знак Знак Знак Знак, Знак Знак Знак"/>
    <w:basedOn w:val="a"/>
    <w:link w:val="aa"/>
    <w:unhideWhenUsed/>
    <w:rsid w:val="00B86BD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aliases w:val=" Знак Знак Знак Знак Знак, Знак Знак Знак Знак1"/>
    <w:basedOn w:val="a0"/>
    <w:link w:val="a9"/>
    <w:rsid w:val="00B86BDD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B86BDD"/>
    <w:rPr>
      <w:vertAlign w:val="superscript"/>
    </w:rPr>
  </w:style>
  <w:style w:type="paragraph" w:customStyle="1" w:styleId="ConsPlusNormal">
    <w:name w:val="ConsPlusNormal"/>
    <w:rsid w:val="00B8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8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BDD"/>
  </w:style>
  <w:style w:type="character" w:customStyle="1" w:styleId="10">
    <w:name w:val="Заголовок 1 Знак"/>
    <w:basedOn w:val="a0"/>
    <w:link w:val="1"/>
    <w:uiPriority w:val="9"/>
    <w:rsid w:val="00B86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3053</Words>
  <Characters>17403</Characters>
  <Application>Microsoft Office Word</Application>
  <DocSecurity>0</DocSecurity>
  <Lines>145</Lines>
  <Paragraphs>40</Paragraphs>
  <ScaleCrop>false</ScaleCrop>
  <Company>Microsoft</Company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10</cp:revision>
  <cp:lastPrinted>2014-02-03T09:31:00Z</cp:lastPrinted>
  <dcterms:created xsi:type="dcterms:W3CDTF">2014-01-29T09:15:00Z</dcterms:created>
  <dcterms:modified xsi:type="dcterms:W3CDTF">2014-02-04T01:36:00Z</dcterms:modified>
</cp:coreProperties>
</file>